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pBdr>
          <w:top w:val="none" w:color="auto" w:sz="0" w:space="0"/>
          <w:left w:val="none" w:color="auto" w:sz="0" w:space="0"/>
          <w:bottom w:val="single" w:color="E8E1E1" w:sz="6" w:space="7"/>
          <w:right w:val="none" w:color="auto" w:sz="0" w:space="0"/>
        </w:pBdr>
        <w:shd w:val="clear" w:color="060000" w:fill="FFFFFF"/>
        <w:wordWrap/>
        <w:adjustRightInd/>
        <w:snapToGrid/>
        <w:spacing w:beforeAutospacing="0" w:afterAutospacing="0" w:line="240" w:lineRule="auto"/>
        <w:ind w:left="0" w:leftChars="0" w:right="0" w:firstLine="0"/>
        <w:jc w:val="center"/>
        <w:textAlignment w:val="auto"/>
        <w:rPr>
          <w:rFonts w:hint="eastAsia" w:ascii="宋体" w:hAnsi="宋体" w:eastAsia="宋体" w:cs="宋体"/>
          <w:b/>
          <w:bCs/>
          <w:i w:val="0"/>
          <w:caps w:val="0"/>
          <w:color w:val="333333"/>
          <w:spacing w:val="0"/>
          <w:sz w:val="28"/>
          <w:szCs w:val="28"/>
          <w:shd w:val="clear" w:color="0A0000" w:fill="FFFFFF"/>
        </w:rPr>
      </w:pPr>
      <w:r>
        <w:rPr>
          <w:rFonts w:hint="eastAsia" w:ascii="宋体" w:hAnsi="宋体" w:eastAsia="宋体" w:cs="宋体"/>
          <w:b/>
          <w:bCs/>
          <w:i w:val="0"/>
          <w:caps w:val="0"/>
          <w:color w:val="333333"/>
          <w:spacing w:val="0"/>
          <w:sz w:val="28"/>
          <w:szCs w:val="28"/>
          <w:shd w:val="clear" w:color="0A0000" w:fill="FFFFFF"/>
        </w:rPr>
        <w:t>财政部 教育部 总参谋部关于印发</w:t>
      </w:r>
      <w:r>
        <w:rPr>
          <w:rFonts w:hint="eastAsia" w:ascii="宋体" w:hAnsi="宋体" w:eastAsia="宋体" w:cs="宋体"/>
          <w:b/>
          <w:bCs/>
          <w:i w:val="0"/>
          <w:caps w:val="0"/>
          <w:color w:val="333333"/>
          <w:spacing w:val="0"/>
          <w:sz w:val="28"/>
          <w:szCs w:val="28"/>
          <w:shd w:val="clear" w:color="0A0000" w:fill="FFFFFF"/>
        </w:rPr>
        <w:br/>
      </w:r>
      <w:r>
        <w:rPr>
          <w:rFonts w:hint="eastAsia" w:ascii="宋体" w:hAnsi="宋体" w:eastAsia="宋体" w:cs="宋体"/>
          <w:b/>
          <w:bCs/>
          <w:i w:val="0"/>
          <w:caps w:val="0"/>
          <w:color w:val="333333"/>
          <w:spacing w:val="0"/>
          <w:sz w:val="28"/>
          <w:szCs w:val="28"/>
          <w:shd w:val="clear" w:color="0A0000" w:fill="FFFFFF"/>
        </w:rPr>
        <w:t>《高等学校学生应征入伍服义务兵役国家资助办法》的通知</w:t>
      </w:r>
      <w:r>
        <w:rPr>
          <w:rFonts w:hint="eastAsia" w:ascii="宋体" w:hAnsi="宋体" w:eastAsia="宋体" w:cs="宋体"/>
          <w:b/>
          <w:bCs/>
          <w:i w:val="0"/>
          <w:caps w:val="0"/>
          <w:color w:val="333333"/>
          <w:spacing w:val="0"/>
          <w:sz w:val="28"/>
          <w:szCs w:val="28"/>
          <w:shd w:val="clear" w:color="0A0000" w:fill="FFFFFF"/>
        </w:rPr>
        <w:br/>
      </w:r>
      <w:r>
        <w:rPr>
          <w:rFonts w:hint="eastAsia" w:ascii="宋体" w:hAnsi="宋体" w:eastAsia="宋体" w:cs="宋体"/>
          <w:b/>
          <w:bCs/>
          <w:i w:val="0"/>
          <w:caps w:val="0"/>
          <w:color w:val="333333"/>
          <w:spacing w:val="0"/>
          <w:sz w:val="28"/>
          <w:szCs w:val="28"/>
          <w:shd w:val="clear" w:color="0A0000" w:fill="FFFFFF"/>
        </w:rPr>
        <w:t>(财教[2013]236号)</w:t>
      </w:r>
    </w:p>
    <w:p>
      <w:pPr>
        <w:pStyle w:val="2"/>
        <w:widowControl/>
        <w:pBdr>
          <w:top w:val="none" w:color="auto" w:sz="0" w:space="0"/>
          <w:left w:val="none" w:color="auto" w:sz="0" w:space="0"/>
          <w:bottom w:val="single" w:color="E8E1E1" w:sz="6" w:space="7"/>
          <w:right w:val="none" w:color="auto" w:sz="0" w:space="0"/>
        </w:pBdr>
        <w:shd w:val="clear" w:color="060000" w:fill="FFFFFF"/>
        <w:wordWrap/>
        <w:adjustRightInd/>
        <w:snapToGrid/>
        <w:spacing w:beforeAutospacing="0" w:afterAutospacing="0" w:line="240" w:lineRule="auto"/>
        <w:ind w:left="0" w:leftChars="0" w:right="0" w:firstLine="0"/>
        <w:jc w:val="center"/>
        <w:textAlignment w:val="auto"/>
        <w:rPr>
          <w:color w:val="333333"/>
        </w:rPr>
      </w:pPr>
      <w:r>
        <w:rPr>
          <w:rFonts w:hint="eastAsia" w:ascii="宋体" w:hAnsi="宋体" w:eastAsia="宋体" w:cs="宋体"/>
          <w:b w:val="0"/>
          <w:i w:val="0"/>
          <w:caps w:val="0"/>
          <w:color w:val="333333"/>
          <w:spacing w:val="0"/>
          <w:sz w:val="21"/>
          <w:szCs w:val="21"/>
          <w:shd w:val="clear" w:color="090000" w:fill="FFFFFF"/>
        </w:rPr>
        <w:t> </w:t>
      </w:r>
      <w:r>
        <w:rPr>
          <w:rFonts w:ascii="仿宋_GB2312" w:hAnsi="宋体" w:eastAsia="仿宋_GB2312" w:cs="仿宋_GB2312"/>
          <w:b w:val="0"/>
          <w:i w:val="0"/>
          <w:caps w:val="0"/>
          <w:color w:val="333333"/>
          <w:spacing w:val="0"/>
          <w:sz w:val="24"/>
          <w:szCs w:val="24"/>
          <w:shd w:val="clear" w:color="090000" w:fill="FFFFFF"/>
        </w:rPr>
        <w:t>   </w:t>
      </w:r>
      <w:r>
        <w:rPr>
          <w:rFonts w:hint="default" w:ascii="仿宋_GB2312" w:hAnsi="宋体" w:eastAsia="仿宋_GB2312" w:cs="仿宋_GB2312"/>
          <w:b w:val="0"/>
          <w:i w:val="0"/>
          <w:caps w:val="0"/>
          <w:color w:val="333333"/>
          <w:spacing w:val="0"/>
          <w:sz w:val="24"/>
          <w:szCs w:val="24"/>
          <w:shd w:val="clear" w:color="090000" w:fill="FFFFFF"/>
        </w:rPr>
        <w:t>党中央有关部门，国务院有关部委、有关直属机构，武警部队，各省</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自治区、直辖市、计划单列市</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财政厅</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局</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、教育厅</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教委、教育局</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、征兵办公室，新疆生产建设兵团财务局、教育局，各军区，各军兵种，军事科学院，国防大学，国防科学技术大学，各省军区</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卫戍区、警备区</w:t>
      </w:r>
      <w:r>
        <w:rPr>
          <w:rFonts w:hint="default" w:ascii="仿宋_GB2312" w:hAnsi="宋体" w:eastAsia="仿宋_GB2312" w:cs="仿宋_GB2312"/>
          <w:b w:val="0"/>
          <w:i w:val="0"/>
          <w:caps w:val="0"/>
          <w:color w:val="333333"/>
          <w:spacing w:val="0"/>
          <w:sz w:val="24"/>
          <w:szCs w:val="24"/>
          <w:shd w:val="clear" w:color="090000" w:fill="FFFFFF"/>
          <w:lang w:val="en-US"/>
        </w:rPr>
        <w:t>)</w:t>
      </w:r>
      <w:r>
        <w:rPr>
          <w:rFonts w:hint="default" w:ascii="仿宋_GB2312" w:hAnsi="宋体" w:eastAsia="仿宋_GB2312" w:cs="仿宋_GB2312"/>
          <w:b w:val="0"/>
          <w:i w:val="0"/>
          <w:caps w:val="0"/>
          <w:color w:val="333333"/>
          <w:spacing w:val="0"/>
          <w:sz w:val="24"/>
          <w:szCs w:val="24"/>
          <w:shd w:val="clear" w:color="090000" w:fill="FFFFFF"/>
        </w:rPr>
        <w:t>，中央部门直属各高等学校：</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color w:val="333333"/>
        </w:rPr>
      </w:pPr>
      <w:r>
        <w:rPr>
          <w:rFonts w:hint="default" w:ascii="仿宋_GB2312" w:hAnsi="宋体" w:eastAsia="仿宋_GB2312" w:cs="仿宋_GB2312"/>
          <w:b w:val="0"/>
          <w:i w:val="0"/>
          <w:caps w:val="0"/>
          <w:color w:val="333333"/>
          <w:spacing w:val="0"/>
          <w:kern w:val="0"/>
          <w:sz w:val="24"/>
          <w:szCs w:val="24"/>
          <w:shd w:val="clear" w:color="0A0000" w:fill="FFFFFF"/>
          <w:lang w:val="en-US" w:eastAsia="zh-CN"/>
        </w:rPr>
        <w:t>　  为推进国防和军队现代化建设，鼓励高等学校学生积极应征入伍服义务兵役，提高兵员征集质量，财政部、教育部、总参谋部制定了《高等学校学生应征入伍服义务兵役国家资助办法》，现印发给你们，请遵照执行。</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color w:val="333333"/>
        </w:rPr>
      </w:pPr>
      <w:r>
        <w:rPr>
          <w:rFonts w:hint="default" w:ascii="仿宋_GB2312" w:hAnsi="宋体" w:eastAsia="仿宋_GB2312" w:cs="仿宋_GB2312"/>
          <w:b w:val="0"/>
          <w:i w:val="0"/>
          <w:caps w:val="0"/>
          <w:color w:val="333333"/>
          <w:spacing w:val="0"/>
          <w:kern w:val="0"/>
          <w:sz w:val="24"/>
          <w:szCs w:val="24"/>
          <w:shd w:val="clear" w:color="0A0000" w:fill="FFFFFF"/>
          <w:lang w:val="en-US" w:eastAsia="zh-CN"/>
        </w:rPr>
        <w:t>　　附件1：高等学校学生应征入伍服义务兵役国家资助办法</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color w:val="333333"/>
        </w:rPr>
      </w:pPr>
      <w:r>
        <w:rPr>
          <w:rFonts w:hint="default" w:ascii="仿宋_GB2312" w:hAnsi="宋体" w:eastAsia="仿宋_GB2312" w:cs="仿宋_GB2312"/>
          <w:b w:val="0"/>
          <w:i w:val="0"/>
          <w:caps w:val="0"/>
          <w:color w:val="333333"/>
          <w:spacing w:val="0"/>
          <w:kern w:val="0"/>
          <w:sz w:val="24"/>
          <w:szCs w:val="24"/>
          <w:shd w:val="clear" w:color="0A0000" w:fill="FFFFFF"/>
          <w:lang w:val="en-US" w:eastAsia="zh-CN"/>
        </w:rPr>
        <w:t>　</w:t>
      </w:r>
      <w:bookmarkStart w:id="0" w:name="_GoBack"/>
      <w:bookmarkEnd w:id="0"/>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right"/>
        <w:textAlignment w:val="auto"/>
        <w:rPr>
          <w:color w:val="333333"/>
        </w:rPr>
      </w:pPr>
      <w:r>
        <w:rPr>
          <w:rFonts w:hint="default" w:ascii="仿宋_GB2312" w:hAnsi="宋体" w:eastAsia="仿宋_GB2312" w:cs="仿宋_GB2312"/>
          <w:b w:val="0"/>
          <w:i w:val="0"/>
          <w:caps w:val="0"/>
          <w:color w:val="333333"/>
          <w:spacing w:val="0"/>
          <w:kern w:val="0"/>
          <w:sz w:val="24"/>
          <w:szCs w:val="24"/>
          <w:shd w:val="clear" w:color="0A0000" w:fill="FFFFFF"/>
          <w:lang w:val="en-US" w:eastAsia="zh-CN"/>
        </w:rPr>
        <w:t>　　财政部 教育部 总参谋部</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right"/>
        <w:textAlignment w:val="auto"/>
        <w:rPr>
          <w:color w:val="333333"/>
        </w:rPr>
      </w:pPr>
      <w:r>
        <w:rPr>
          <w:rFonts w:hint="default" w:ascii="仿宋_GB2312" w:hAnsi="宋体" w:eastAsia="仿宋_GB2312" w:cs="仿宋_GB2312"/>
          <w:b w:val="0"/>
          <w:i w:val="0"/>
          <w:caps w:val="0"/>
          <w:color w:val="333333"/>
          <w:spacing w:val="0"/>
          <w:kern w:val="0"/>
          <w:sz w:val="24"/>
          <w:szCs w:val="24"/>
          <w:shd w:val="clear" w:color="0A0000" w:fill="FFFFFF"/>
          <w:lang w:val="en-US" w:eastAsia="zh-CN"/>
        </w:rPr>
        <w:t>　　2013年8月20日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default" w:ascii="仿宋_GB2312" w:hAnsi="宋体" w:eastAsia="仿宋_GB2312" w:cs="仿宋_GB2312"/>
          <w:b w:val="0"/>
          <w:i w:val="0"/>
          <w:caps w:val="0"/>
          <w:color w:val="333333"/>
          <w:spacing w:val="0"/>
          <w:kern w:val="0"/>
          <w:sz w:val="24"/>
          <w:szCs w:val="24"/>
          <w:shd w:val="clear" w:color="0A0000"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附件1:</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高等学校学生应征入伍服义务兵役国家资助办法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第一章  总则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第一条  为推进国防和军队现代化建设，鼓励高等学校学生积极应征入伍服义务兵役，提高兵员征集质量，对应征入伍服义务兵役及退役后自愿回校复学的高等学校学生，国家给予资助。现根据有关规定，制定本办法。</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第二条  高等学校学生应征入伍服义务兵役国家资助，是指国家对应征入伍服义务兵役的高校学生，在入伍时对其在校期间缴纳的学费实行一次性补偿或获得的国家助学贷款（国家助学贷款包括校园地国家助学贷款和生源地信用助学贷款，下同）实行代偿；应征入伍服义务兵役前正在高等学校就读的学生（含按国家招生规定录取的高等学校新生），服役期间按国家有关规定保留学籍或入学资格、退役后自愿复学或入学的，国家实行学费减免。</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第三条  本办法所称高等学校是指根据国家有关规定批准设立、实施高等学历教育的全日制公办普通高等学校、民办普通高等学校和独立学院（以下简称“高校”）。</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第四条  本办法所称高校学生是指高校全日制普通本专科（含高职）、研究生、第二学士学位的应（往）届毕业生、在校生和入学新生，以及成人高校招收的普通本专科（高职）应（往）届毕业生、在校生和入学新生（以下简称“高校学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下列高校学生应征入伍服义务兵役不享受国家资助：</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（一）在校期间已免除全部学费的学生；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（二）定向生、委培生和国防生；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（三）其他不属于服义务兵役到部队参军的学生。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第五条  高校学生应征入伍服义务兵役国家资助资金，全部由中央财政安排。</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第二章       标准及年限</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第六条  学费补偿、国家助学贷款代偿及学费减免标准，本专科生每人每年最高不超过6000元，硕士研究生每人每年最高不超过8000元，博士研究生每人每年最高不超过10000元。</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获学费补偿学生在校期间获得国家助学贷款的，补偿资金必须首先用于偿还国家助学贷款。如补偿金额高于国家助学贷款金额，高出部分退还学生。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第七条  获得国家助学贷款的高校在校生应征入伍后，国家助学贷款停止发放。</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第八条  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专升本、本硕连读、中职高职连读、第二学士学位毕业生补偿学费或代偿国家助学贷款的年限，分别按照完成本科、硕士、高职和第二学士学位阶段学习任务规定的学习时间计算。</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第三章       申请与审批</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第九条  高校学生申请应征入伍服义务兵役国家资助应遵循以下程序：</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一）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b w:val="0"/>
          <w:i w:val="0"/>
          <w:caps w:val="0"/>
          <w:color w:val="333333"/>
          <w:spacing w:val="0"/>
          <w:kern w:val="0"/>
          <w:sz w:val="24"/>
          <w:szCs w:val="24"/>
          <w:shd w:val="clear" w:color="0A0000" w:fill="FFFFFF"/>
          <w:lang w:val="en-US" w:eastAsia="zh-CN"/>
        </w:rPr>
      </w:pPr>
      <w:r>
        <w:rPr>
          <w:rFonts w:hint="eastAsia" w:ascii="宋体" w:hAnsi="宋体" w:eastAsia="宋体" w:cs="宋体"/>
          <w:b w:val="0"/>
          <w:i w:val="0"/>
          <w:caps w:val="0"/>
          <w:color w:val="333333"/>
          <w:spacing w:val="0"/>
          <w:kern w:val="0"/>
          <w:sz w:val="24"/>
          <w:szCs w:val="24"/>
          <w:shd w:val="clear" w:color="0A0000" w:fill="FFFFFF"/>
          <w:lang w:val="en-US" w:eastAsia="zh-CN"/>
        </w:rPr>
        <w:t>（二）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（三）学生在征兵报名时将《申请表》交至入伍所在地县级人民政府征兵办公室（以下简称县级征兵办）。学生通过征兵体检被批准入伍后，县级征兵办对《申请表》加盖公章并返还学生。</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（四）学生将《申请表》原件和入伍通知书复印件，寄送至原就读高校学生资助管理部门。</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第十条  高校学生资助管理部门在收到学生寄送的《申请表》和《入伍通知书》复印件后，对各项内容进行复核，符合条件的，应及时向学生进行学费补偿或国家助学贷款代偿。</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对于办理校园地国家助学贷款的学生，由学校按照还款计划，一次性向银行偿还学生校园地国家助学贷款本息，并将银行开具的偿还贷款票据交寄学生本人或其家长。偿还全部贷款后如有剩余资金，汇至学生指定的地址或账户。</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对于入学前在户籍所在县（市、区）办理了生源地信用助学贷款的学生，由学校根据学生签字的还款计划，一次性向银行偿还学生生源地信用助学贷款本息，或由学校将代偿资金汇入学生贷款经办地县级学生资助管理机构账户，由县级学生资助管理机构向银行偿还；学校或县级学生资助管理机构将银行开具的偿还贷款票据交寄学生本人或其家长，县级学生资助管理机构还应同时将偿还贷款票据复印件寄送学生就读高校。偿还全部贷款后如有剩余资金，汇至学生指定的地址或账户。</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第十一条  退役后自愿回校复学的学生，到学校报到后向学校提出学费减免申请，填写并提交《高校学生退役复学学费减免申请表》和退出现役证书复印件。学校学生资助管理部门在收到申请材料后，及时对学生申请资格进行审核认定。符合条件的，及时办理学费减免手续。</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第十二条  资助资金不足以偿还国家助学贷款的，学生应与经办银行重新签订还款计划，偿还剩余部分国家助学贷款。</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第十三条  应征入伍服义务兵役的往届毕业生，如申请国家助学贷款代偿的，应由学生本人继续按原还款协议自行偿还贷款，学生本人凭贷款合同和已偿还的贷款本息银行凭证向学校申请全部代偿资金。</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hanging="120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第四章       资金拨付和管理</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第十四条  中央部门所属高校（以下简称中央高校）国家资助资金由中央财政拨付全国学生资助管理中心，地方所属高校（以下简称地方高校）国家资助资金由中央财政拨付各省级财政部门。</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第十五条  地方高校学生应征入伍服义务兵役国家资助资金采取“当年先行预拨，次年据实结算”的办法。中央财政于每年5月底前，对各省份上一年度实际所需资助经费进行清算，并以上一年度实际支出金额为基数提前下达各省份当年资金预算。</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第十六条  中央有关部门、各省级财政和教育部门应及时将资金拨付至所属高校。各有关高校应采取有效措施，及时支付资助经费，确保国家资助政策及时落实到位。</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第十七条  每年10月31日前，中央高校应将本年度高校学生应征入伍服义务兵役国家资助的经费使用等情况，报全国学生资助管理中心审核。地方高校应将本年度高校学生应征入伍服义务兵役国家资助的经费使用等情况，报各省（区、市）学生资助管理中心；各省（区、市）学生资助管理中心审核无误后，于每年11月15日前，报全国学生资助管理中心备案。</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第十八条  各地财政、教育部门和高校要严格执行国家相关财经法规和本办法的规定，对高校学生应征入伍服义务兵役国家资助资金实行分账核算，专款专用，并接受财政、审计、纪检监察、主管机关等部门的检查和监督。对弄虚作假、套取财政资金或截留、挤占、挪用财政资金的行为，将按照有关规定严肃处理。情节严重的，将依法追究有关责任人的法律责任。</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FF0000"/>
          <w:spacing w:val="0"/>
          <w:kern w:val="0"/>
          <w:sz w:val="24"/>
          <w:szCs w:val="24"/>
          <w:shd w:val="clear" w:color="0A0000" w:fill="FFFFFF"/>
          <w:lang w:val="en-US" w:eastAsia="zh-CN"/>
        </w:rPr>
        <w:t>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hanging="120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第五章       管理与监督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第十九条  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第二十条  因部队编制员额缩减、国家建设需要、因战因公负伤致残、因病不适宜在部队继续服役、家庭发生重大变故需要退出现役等原因，经组织批准提前退役的学生，仍具备受助资格。其他原因非正常退役学生的资助资格认定，由学校所在地省（区、市）人民政府征兵办公室会同同级教育行政部门确定。</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第二十一条  各地教育行政部门、人民政府征兵办公室和高校要认真履行职责，按照规定要求，对应征入伍高校学生的入伍资格、资助资格等进行认真审核，不得弄虚作假。对符合要求的高校应征入伍学生，学校应及时办理资助手续。</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hanging="1200"/>
        <w:jc w:val="center"/>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第六章       附则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第二十二条  本办法由财政部、教育部、总参谋部负责解释。</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outlineLvl w:val="9"/>
        <w:rPr>
          <w:rFonts w:hint="eastAsia" w:ascii="宋体" w:hAnsi="宋体" w:eastAsia="宋体" w:cs="宋体"/>
          <w:color w:val="333333"/>
          <w:sz w:val="24"/>
          <w:szCs w:val="24"/>
        </w:rPr>
      </w:pPr>
      <w:r>
        <w:rPr>
          <w:rFonts w:hint="eastAsia" w:ascii="宋体" w:hAnsi="宋体" w:eastAsia="宋体" w:cs="宋体"/>
          <w:b w:val="0"/>
          <w:i w:val="0"/>
          <w:caps w:val="0"/>
          <w:color w:val="333333"/>
          <w:spacing w:val="0"/>
          <w:kern w:val="0"/>
          <w:sz w:val="24"/>
          <w:szCs w:val="24"/>
          <w:shd w:val="clear" w:color="0A0000" w:fill="FFFFFF"/>
          <w:lang w:val="en-US" w:eastAsia="zh-CN"/>
        </w:rPr>
        <w:t>第二十三条  本办法自公布之日起实施。2009年4月20日财政部、教育部、总参谋部印发的《应征入伍服义务兵役高等学校毕业生学费补偿国家助学贷款代偿暂行办法》（财教[2009]35号）和2011年10月19日财政部、教育部、总参谋部印发的《应征入伍服义务兵役高等学校在校生学费补偿国家助学贷款代偿及退役复学后学费资助暂行办法》（财教[2011]510号）同时废止。</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240" w:lineRule="auto"/>
        <w:ind w:left="0" w:leftChars="0" w:right="0" w:firstLine="480"/>
        <w:jc w:val="left"/>
        <w:textAlignment w:val="auto"/>
        <w:rPr>
          <w:color w:val="333333"/>
        </w:rPr>
      </w:pPr>
      <w:r>
        <w:rPr>
          <w:rFonts w:hint="eastAsia" w:ascii="宋体" w:hAnsi="宋体" w:eastAsia="宋体" w:cs="宋体"/>
          <w:b w:val="0"/>
          <w:i w:val="0"/>
          <w:caps w:val="0"/>
          <w:color w:val="333333"/>
          <w:spacing w:val="0"/>
          <w:kern w:val="0"/>
          <w:sz w:val="24"/>
          <w:szCs w:val="24"/>
          <w:shd w:val="clear" w:color="0A0000" w:fill="FFFFFF"/>
          <w:lang w:val="en-US" w:eastAsia="zh-CN"/>
        </w:rPr>
        <w:t> </w:t>
      </w:r>
    </w:p>
    <w:p>
      <w:pPr>
        <w:wordWrap/>
        <w:adjustRightInd/>
        <w:snapToGrid/>
        <w:spacing w:line="240" w:lineRule="auto"/>
        <w:ind w:left="0" w:leftChars="0" w:right="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E10002FF" w:usb1="4000ACFF" w:usb2="00000009" w:usb3="00000000" w:csb0="2000019F" w:csb1="00000000"/>
  </w:font>
  <w:font w:name="仿宋_GB2312">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Arial Black">
    <w:panose1 w:val="020B0A040201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7B8247B"/>
    <w:rsid w:val="2C3B120E"/>
    <w:rsid w:val="47B8247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3">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2016-04-19T01:14:00Z</dcterms:created>
  <dc:creator>Administrator</dc:creator>
  <cp:lastModifiedBy>Administrator</cp:lastModifiedBy>
  <dcterms:modified xsi:type="dcterms:W3CDTF">2016-04-25T08:18:45Z</dcterms:modified>
  <dc:title>财政部 教育部 总参谋部关于印发_x000B_《高等学校学生应征入伍服义务兵役国家资助办法》的通知_x000B_(财教[2013]236号)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2052-9.1.0.4861</vt:lpwstr>
  </property>
</Properties>
</file>